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E8E" w:rsidRDefault="00CC799F">
      <w:r>
        <w:rPr>
          <w:rFonts w:ascii="Arial" w:eastAsia="Arial" w:hAnsi="Arial" w:cs="Arial"/>
          <w:noProof/>
        </w:rPr>
        <w:drawing>
          <wp:inline distT="0" distB="0" distL="0" distR="0">
            <wp:extent cx="1228725" cy="11525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0E8E" w:rsidRPr="00CC799F" w:rsidRDefault="00CC799F">
      <w:pPr>
        <w:rPr>
          <w:b/>
          <w:sz w:val="28"/>
        </w:rPr>
      </w:pPr>
      <w:r w:rsidRPr="00CC799F">
        <w:rPr>
          <w:b/>
          <w:sz w:val="28"/>
        </w:rPr>
        <w:t>17e Nieuwsbrief FNV-ACOP fractie 7 juli 2021</w:t>
      </w:r>
    </w:p>
    <w:p w:rsidR="004F0E8E" w:rsidRDefault="004F0E8E"/>
    <w:p w:rsidR="004F0E8E" w:rsidRDefault="00CC799F">
      <w:r>
        <w:t xml:space="preserve">De FNV-ACOP fractie heeft zojuist vernomen dat dhr. Menno Snel per 1 september geen deel meer zal uitmaken van het ABP-bestuur. Aanleiding hiervoor is de aanvaarde nevenfunctie bij NOGEPA. </w:t>
      </w:r>
    </w:p>
    <w:p w:rsidR="004F0E8E" w:rsidRDefault="00CC799F">
      <w:r>
        <w:t>De FNV-ACOP fractie is van mening dat het erg lijkt op een vorm van belangenverstrengeling als  dhr. Snel bij het ABP-bestuur voorzitter is van de beleggingscommissie die over duurzame beleggingen gaat en daarnaast nog een nevenfunctie heeft als belangenbe</w:t>
      </w:r>
      <w:r>
        <w:t>hartiger voor de olie- en gasindustrie (NOGEPA).</w:t>
      </w:r>
    </w:p>
    <w:p w:rsidR="004F0E8E" w:rsidRDefault="00CC799F">
      <w:r>
        <w:t>De FNV-ACOP fractie heeft reeds op 21 april jongstleden hierover schriftelijke vragen gesteld aan het bestuur ABP .</w:t>
      </w:r>
    </w:p>
    <w:p w:rsidR="004F0E8E" w:rsidRDefault="00CC799F">
      <w:r>
        <w:t>Als fractie respecteren wij het besluit van dhr. Menno Snel om zijn functie bij het ABP nee</w:t>
      </w:r>
      <w:r>
        <w:t>r te leggen ten faveure van zijn functie bij NOGEPA.</w:t>
      </w:r>
    </w:p>
    <w:p w:rsidR="004F0E8E" w:rsidRDefault="00CC799F">
      <w:r>
        <w:t>Wij  blijven alert  op de evaluatie van het nevenfunctie beleid van het ABP en de eventuele aanpassingen hiervan. Ons inziens moeten dergelijke combinati</w:t>
      </w:r>
      <w:r>
        <w:t>es van nevenfuncties in de toekomst niet meer mogel</w:t>
      </w:r>
      <w:r>
        <w:t>ijk zijn.</w:t>
      </w:r>
    </w:p>
    <w:p w:rsidR="004F0E8E" w:rsidRDefault="004F0E8E">
      <w:bookmarkStart w:id="0" w:name="_GoBack"/>
      <w:bookmarkEnd w:id="0"/>
    </w:p>
    <w:p w:rsidR="004F0E8E" w:rsidRDefault="004F0E8E"/>
    <w:p w:rsidR="004F0E8E" w:rsidRDefault="004F0E8E"/>
    <w:p w:rsidR="004F0E8E" w:rsidRDefault="004F0E8E"/>
    <w:p w:rsidR="004F0E8E" w:rsidRDefault="004F0E8E"/>
    <w:sectPr w:rsidR="004F0E8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8E"/>
    <w:rsid w:val="004F0E8E"/>
    <w:rsid w:val="00CC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5AC2"/>
  <w15:docId w15:val="{059C7FB9-CB4F-4674-9C8F-AA530B20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siQX/jKs1ZP/QVXaAEAHfwMr1g==">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Offermans</dc:creator>
  <cp:lastModifiedBy>Iris Offermans</cp:lastModifiedBy>
  <cp:revision>2</cp:revision>
  <cp:lastPrinted>2021-07-07T10:41:00Z</cp:lastPrinted>
  <dcterms:created xsi:type="dcterms:W3CDTF">2021-06-24T07:49:00Z</dcterms:created>
  <dcterms:modified xsi:type="dcterms:W3CDTF">2021-07-07T10:41:00Z</dcterms:modified>
</cp:coreProperties>
</file>