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070" w:type="dxa"/>
        <w:tblCellMar>
          <w:left w:w="0" w:type="dxa"/>
          <w:right w:w="0" w:type="dxa"/>
        </w:tblCellMar>
        <w:tblLook w:val="04A0" w:firstRow="1" w:lastRow="0" w:firstColumn="1" w:lastColumn="0" w:noHBand="0" w:noVBand="1"/>
      </w:tblPr>
      <w:tblGrid>
        <w:gridCol w:w="9070"/>
      </w:tblGrid>
      <w:tr w:rsidR="00042310">
        <w:trPr>
          <w:trHeight w:val="113"/>
        </w:trPr>
        <w:tc>
          <w:tcPr>
            <w:tcW w:w="9070" w:type="dxa"/>
            <w:tcBorders>
              <w:top w:val="nil"/>
              <w:left w:val="nil"/>
              <w:bottom w:val="nil"/>
              <w:right w:val="nil"/>
            </w:tcBorders>
            <w:shd w:val="clear" w:color="auto" w:fill="auto"/>
          </w:tcPr>
          <w:p w:rsidR="00042310" w:rsidRDefault="009D0060">
            <w:pPr>
              <w:spacing w:line="40" w:lineRule="atLeast"/>
              <w:rPr>
                <w:sz w:val="2"/>
              </w:rPr>
            </w:pPr>
            <w:bookmarkStart w:id="0" w:name="_GoBack"/>
            <w:bookmarkEnd w:id="0"/>
            <w:r>
              <w:rPr>
                <w:noProof/>
                <w:sz w:val="2"/>
                <w:lang w:eastAsia="nl-NL"/>
              </w:rPr>
              <mc:AlternateContent>
                <mc:Choice Requires="wps">
                  <w:drawing>
                    <wp:anchor distT="0" distB="0" distL="0" distR="0" simplePos="0" relativeHeight="2" behindDoc="0" locked="0" layoutInCell="1" allowOverlap="1">
                      <wp:simplePos x="0" y="0"/>
                      <wp:positionH relativeFrom="page">
                        <wp:posOffset>612775</wp:posOffset>
                      </wp:positionH>
                      <wp:positionV relativeFrom="margin">
                        <wp:posOffset>635</wp:posOffset>
                      </wp:positionV>
                      <wp:extent cx="6340475" cy="4405630"/>
                      <wp:effectExtent l="0" t="0" r="0" b="0"/>
                      <wp:wrapSquare wrapText="bothSides"/>
                      <wp:docPr id="1" name="Frame2"/>
                      <wp:cNvGraphicFramePr/>
                      <a:graphic xmlns:a="http://schemas.openxmlformats.org/drawingml/2006/main">
                        <a:graphicData uri="http://schemas.microsoft.com/office/word/2010/wordprocessingShape">
                          <wps:wsp>
                            <wps:cNvSpPr/>
                            <wps:spPr>
                              <a:xfrm>
                                <a:off x="0" y="0"/>
                                <a:ext cx="6339960" cy="440496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elraster"/>
                                    <w:tblW w:w="9979" w:type="dxa"/>
                                    <w:tblCellMar>
                                      <w:left w:w="0" w:type="dxa"/>
                                      <w:right w:w="0" w:type="dxa"/>
                                    </w:tblCellMar>
                                    <w:tblLook w:val="04A0" w:firstRow="1" w:lastRow="0" w:firstColumn="1" w:lastColumn="0" w:noHBand="0" w:noVBand="1"/>
                                  </w:tblPr>
                                  <w:tblGrid>
                                    <w:gridCol w:w="9979"/>
                                  </w:tblGrid>
                                  <w:tr w:rsidR="00042310">
                                    <w:trPr>
                                      <w:trHeight w:hRule="exact" w:val="510"/>
                                    </w:trPr>
                                    <w:tc>
                                      <w:tcPr>
                                        <w:tcW w:w="9979" w:type="dxa"/>
                                        <w:tcBorders>
                                          <w:top w:val="nil"/>
                                          <w:left w:val="nil"/>
                                          <w:bottom w:val="nil"/>
                                          <w:right w:val="nil"/>
                                        </w:tcBorders>
                                        <w:shd w:val="clear" w:color="auto" w:fill="auto"/>
                                      </w:tcPr>
                                      <w:p w:rsidR="00042310" w:rsidRDefault="00042310">
                                        <w:pPr>
                                          <w:pStyle w:val="Frame-inhoud"/>
                                          <w:spacing w:line="240" w:lineRule="auto"/>
                                        </w:pPr>
                                      </w:p>
                                    </w:tc>
                                  </w:tr>
                                  <w:tr w:rsidR="00042310">
                                    <w:trPr>
                                      <w:trHeight w:hRule="exact" w:val="3965"/>
                                    </w:trPr>
                                    <w:tc>
                                      <w:tcPr>
                                        <w:tcW w:w="9979" w:type="dxa"/>
                                        <w:tcBorders>
                                          <w:top w:val="nil"/>
                                          <w:left w:val="nil"/>
                                          <w:bottom w:val="nil"/>
                                          <w:right w:val="nil"/>
                                        </w:tcBorders>
                                        <w:shd w:val="clear" w:color="auto" w:fill="auto"/>
                                      </w:tcPr>
                                      <w:p w:rsidR="00042310" w:rsidRDefault="009D0060">
                                        <w:pPr>
                                          <w:pStyle w:val="Titel"/>
                                          <w:spacing w:line="240" w:lineRule="auto"/>
                                        </w:pPr>
                                        <w:r>
                                          <w:rPr>
                                            <w:sz w:val="96"/>
                                            <w:szCs w:val="96"/>
                                          </w:rPr>
                                          <w:t>euthanasie</w:t>
                                        </w:r>
                                        <w:r>
                                          <w:t xml:space="preserve"> </w:t>
                                        </w:r>
                                        <w:r>
                                          <w:rPr>
                                            <w:sz w:val="96"/>
                                            <w:szCs w:val="96"/>
                                          </w:rPr>
                                          <w:t>en …</w:t>
                                        </w:r>
                                      </w:p>
                                      <w:p w:rsidR="00042310" w:rsidRDefault="009D0060">
                                        <w:pPr>
                                          <w:pStyle w:val="Titel"/>
                                          <w:spacing w:line="240" w:lineRule="auto"/>
                                        </w:pPr>
                                        <w:r>
                                          <w:rPr>
                                            <w:sz w:val="96"/>
                                            <w:szCs w:val="96"/>
                                          </w:rPr>
                                          <w:t>hoe gaan we ermee om?</w:t>
                                        </w:r>
                                      </w:p>
                                      <w:p w:rsidR="00042310" w:rsidRDefault="00042310">
                                        <w:pPr>
                                          <w:pStyle w:val="Titel"/>
                                          <w:spacing w:line="240" w:lineRule="auto"/>
                                          <w:rPr>
                                            <w:sz w:val="96"/>
                                            <w:szCs w:val="96"/>
                                          </w:rPr>
                                        </w:pPr>
                                      </w:p>
                                      <w:p w:rsidR="00042310" w:rsidRDefault="00042310">
                                        <w:pPr>
                                          <w:pStyle w:val="Ondertitel"/>
                                          <w:spacing w:line="240" w:lineRule="auto"/>
                                          <w:jc w:val="left"/>
                                        </w:pPr>
                                      </w:p>
                                    </w:tc>
                                  </w:tr>
                                  <w:tr w:rsidR="00042310">
                                    <w:trPr>
                                      <w:trHeight w:hRule="exact" w:val="2204"/>
                                    </w:trPr>
                                    <w:tc>
                                      <w:tcPr>
                                        <w:tcW w:w="9979" w:type="dxa"/>
                                        <w:tcBorders>
                                          <w:top w:val="nil"/>
                                          <w:left w:val="nil"/>
                                          <w:bottom w:val="nil"/>
                                          <w:right w:val="nil"/>
                                        </w:tcBorders>
                                        <w:shd w:val="clear" w:color="auto" w:fill="auto"/>
                                      </w:tcPr>
                                      <w:p w:rsidR="00042310" w:rsidRDefault="00042310">
                                        <w:pPr>
                                          <w:pStyle w:val="Frame-inhoud"/>
                                          <w:spacing w:line="240" w:lineRule="auto"/>
                                          <w:jc w:val="center"/>
                                        </w:pPr>
                                      </w:p>
                                      <w:p w:rsidR="00042310" w:rsidRDefault="00042310">
                                        <w:pPr>
                                          <w:pStyle w:val="Frame-inhoud"/>
                                          <w:spacing w:line="240" w:lineRule="auto"/>
                                          <w:jc w:val="center"/>
                                        </w:pPr>
                                      </w:p>
                                      <w:p w:rsidR="00042310" w:rsidRDefault="00042310">
                                        <w:pPr>
                                          <w:pStyle w:val="Frame-inhoud"/>
                                          <w:spacing w:line="240" w:lineRule="auto"/>
                                          <w:jc w:val="center"/>
                                        </w:pPr>
                                      </w:p>
                                      <w:p w:rsidR="00042310" w:rsidRDefault="00042310">
                                        <w:pPr>
                                          <w:pStyle w:val="Frame-inhoud"/>
                                          <w:spacing w:line="240" w:lineRule="auto"/>
                                        </w:pPr>
                                      </w:p>
                                    </w:tc>
                                  </w:tr>
                                </w:tbl>
                                <w:p w:rsidR="00042310" w:rsidRDefault="00042310">
                                  <w:pPr>
                                    <w:pStyle w:val="Frame-inhoud"/>
                                    <w:rPr>
                                      <w:color w:val="000000"/>
                                    </w:rPr>
                                  </w:pPr>
                                </w:p>
                              </w:txbxContent>
                            </wps:txbx>
                            <wps:bodyPr lIns="0" tIns="0" rIns="0" bIns="0">
                              <a:spAutoFit/>
                            </wps:bodyPr>
                          </wps:wsp>
                        </a:graphicData>
                      </a:graphic>
                    </wp:anchor>
                  </w:drawing>
                </mc:Choice>
                <mc:Fallback>
                  <w:pict>
                    <v:rect id="Frame2" o:spid="_x0000_s1026" style="position:absolute;margin-left:48.25pt;margin-top:.05pt;width:499.25pt;height:346.9pt;z-index: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" filled="f" stroked="f">
                      <v:textbox style="mso-fit-shape-to-text:t" inset="0,0,0,0">
                        <w:txbxContent>
                          <w:tbl>
                            <w:tblPr>
                              <w:tblStyle w:val="Tabelraster"/>
                              <w:tblW w:w="9979" w:type="dxa"/>
                              <w:tblCellMar>
                                <w:left w:w="0" w:type="dxa"/>
                                <w:right w:w="0" w:type="dxa"/>
                              </w:tblCellMar>
                              <w:tblLook w:val="04A0" w:firstRow="1" w:lastRow="0" w:firstColumn="1" w:lastColumn="0" w:noHBand="0" w:noVBand="1"/>
                            </w:tblPr>
                            <w:tblGrid>
                              <w:gridCol w:w="9979"/>
                            </w:tblGrid>
                            <w:tr w:rsidR="00042310">
                              <w:trPr>
                                <w:trHeight w:hRule="exact" w:val="510"/>
                              </w:trPr>
                              <w:tc>
                                <w:tcPr>
                                  <w:tcW w:w="9979" w:type="dxa"/>
                                  <w:tcBorders>
                                    <w:top w:val="nil"/>
                                    <w:left w:val="nil"/>
                                    <w:bottom w:val="nil"/>
                                    <w:right w:val="nil"/>
                                  </w:tcBorders>
                                  <w:shd w:val="clear" w:color="auto" w:fill="auto"/>
                                </w:tcPr>
                                <w:p w:rsidR="00042310" w:rsidRDefault="00042310">
                                  <w:pPr>
                                    <w:pStyle w:val="Frame-inhoud"/>
                                    <w:spacing w:line="240" w:lineRule="auto"/>
                                  </w:pPr>
                                </w:p>
                              </w:tc>
                            </w:tr>
                            <w:tr w:rsidR="00042310">
                              <w:trPr>
                                <w:trHeight w:hRule="exact" w:val="3965"/>
                              </w:trPr>
                              <w:tc>
                                <w:tcPr>
                                  <w:tcW w:w="9979" w:type="dxa"/>
                                  <w:tcBorders>
                                    <w:top w:val="nil"/>
                                    <w:left w:val="nil"/>
                                    <w:bottom w:val="nil"/>
                                    <w:right w:val="nil"/>
                                  </w:tcBorders>
                                  <w:shd w:val="clear" w:color="auto" w:fill="auto"/>
                                </w:tcPr>
                                <w:p w:rsidR="00042310" w:rsidRDefault="009D0060">
                                  <w:pPr>
                                    <w:pStyle w:val="Titel"/>
                                    <w:spacing w:line="240" w:lineRule="auto"/>
                                  </w:pPr>
                                  <w:r>
                                    <w:rPr>
                                      <w:sz w:val="96"/>
                                      <w:szCs w:val="96"/>
                                    </w:rPr>
                                    <w:t>euthanasie</w:t>
                                  </w:r>
                                  <w:r>
                                    <w:t xml:space="preserve"> </w:t>
                                  </w:r>
                                  <w:r>
                                    <w:rPr>
                                      <w:sz w:val="96"/>
                                      <w:szCs w:val="96"/>
                                    </w:rPr>
                                    <w:t>en …</w:t>
                                  </w:r>
                                </w:p>
                                <w:p w:rsidR="00042310" w:rsidRDefault="009D0060">
                                  <w:pPr>
                                    <w:pStyle w:val="Titel"/>
                                    <w:spacing w:line="240" w:lineRule="auto"/>
                                  </w:pPr>
                                  <w:r>
                                    <w:rPr>
                                      <w:sz w:val="96"/>
                                      <w:szCs w:val="96"/>
                                    </w:rPr>
                                    <w:t>hoe gaan we ermee om?</w:t>
                                  </w:r>
                                </w:p>
                                <w:p w:rsidR="00042310" w:rsidRDefault="00042310">
                                  <w:pPr>
                                    <w:pStyle w:val="Titel"/>
                                    <w:spacing w:line="240" w:lineRule="auto"/>
                                    <w:rPr>
                                      <w:sz w:val="96"/>
                                      <w:szCs w:val="96"/>
                                    </w:rPr>
                                  </w:pPr>
                                </w:p>
                                <w:p w:rsidR="00042310" w:rsidRDefault="00042310">
                                  <w:pPr>
                                    <w:pStyle w:val="Ondertitel"/>
                                    <w:spacing w:line="240" w:lineRule="auto"/>
                                    <w:jc w:val="left"/>
                                  </w:pPr>
                                </w:p>
                              </w:tc>
                            </w:tr>
                            <w:tr w:rsidR="00042310">
                              <w:trPr>
                                <w:trHeight w:hRule="exact" w:val="2204"/>
                              </w:trPr>
                              <w:tc>
                                <w:tcPr>
                                  <w:tcW w:w="9979" w:type="dxa"/>
                                  <w:tcBorders>
                                    <w:top w:val="nil"/>
                                    <w:left w:val="nil"/>
                                    <w:bottom w:val="nil"/>
                                    <w:right w:val="nil"/>
                                  </w:tcBorders>
                                  <w:shd w:val="clear" w:color="auto" w:fill="auto"/>
                                </w:tcPr>
                                <w:p w:rsidR="00042310" w:rsidRDefault="00042310">
                                  <w:pPr>
                                    <w:pStyle w:val="Frame-inhoud"/>
                                    <w:spacing w:line="240" w:lineRule="auto"/>
                                    <w:jc w:val="center"/>
                                  </w:pPr>
                                </w:p>
                                <w:p w:rsidR="00042310" w:rsidRDefault="00042310">
                                  <w:pPr>
                                    <w:pStyle w:val="Frame-inhoud"/>
                                    <w:spacing w:line="240" w:lineRule="auto"/>
                                    <w:jc w:val="center"/>
                                  </w:pPr>
                                </w:p>
                                <w:p w:rsidR="00042310" w:rsidRDefault="00042310">
                                  <w:pPr>
                                    <w:pStyle w:val="Frame-inhoud"/>
                                    <w:spacing w:line="240" w:lineRule="auto"/>
                                    <w:jc w:val="center"/>
                                  </w:pPr>
                                </w:p>
                                <w:p w:rsidR="00042310" w:rsidRDefault="00042310">
                                  <w:pPr>
                                    <w:pStyle w:val="Frame-inhoud"/>
                                    <w:spacing w:line="240" w:lineRule="auto"/>
                                  </w:pPr>
                                </w:p>
                              </w:tc>
                            </w:tr>
                          </w:tbl>
                          <w:p w:rsidR="00042310" w:rsidRDefault="00042310">
                            <w:pPr>
                              <w:pStyle w:val="Frame-inhoud"/>
                              <w:rPr>
                                <w:color w:val="000000"/>
                              </w:rPr>
                            </w:pPr>
                          </w:p>
                        </w:txbxContent>
                      </v:textbox>
                      <w10:wrap type="square" anchorx="page" anchory="margin"/>
                    </v:rect>
                  </w:pict>
                </mc:Fallback>
              </mc:AlternateContent>
            </w:r>
          </w:p>
        </w:tc>
      </w:tr>
      <w:tr w:rsidR="00042310">
        <w:trPr>
          <w:trHeight w:val="964"/>
        </w:trPr>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042310" w:rsidRDefault="009D0060">
            <w:pPr>
              <w:pStyle w:val="FNVInleiding"/>
              <w:rPr>
                <w:sz w:val="32"/>
                <w:szCs w:val="32"/>
              </w:rPr>
            </w:pPr>
            <w:r>
              <w:rPr>
                <w:sz w:val="32"/>
                <w:szCs w:val="32"/>
              </w:rPr>
              <w:t>FNV SENIOREN SÚDWEST-FRYSLÂN NODIGT U VAN HARTE UIT TOT HET BIJWONEN VAN DEZE BIJEENKOMST (u en uw partner)</w:t>
            </w:r>
          </w:p>
        </w:tc>
      </w:tr>
    </w:tbl>
    <w:p w:rsidR="00042310" w:rsidRDefault="00042310">
      <w:pPr>
        <w:sectPr w:rsidR="00042310">
          <w:headerReference w:type="default" r:id="rId8"/>
          <w:pgSz w:w="11906" w:h="16838"/>
          <w:pgMar w:top="964" w:right="1418" w:bottom="681" w:left="1418" w:header="567" w:footer="0" w:gutter="0"/>
          <w:cols w:space="708"/>
          <w:formProt w:val="0"/>
          <w:docGrid w:linePitch="360" w:charSpace="8192"/>
        </w:sectPr>
      </w:pPr>
    </w:p>
    <w:p w:rsidR="00042310" w:rsidRDefault="009D0060">
      <w:pPr>
        <w:pStyle w:val="Kop2"/>
        <w:spacing w:before="126"/>
      </w:pPr>
      <w:r>
        <w:t>Uitleg bijeenkomst</w:t>
      </w:r>
    </w:p>
    <w:p w:rsidR="00042310" w:rsidRDefault="009D0060">
      <w:r>
        <w:t>Aan de hand van de voorgeschiedenis zal het ontstaan van de elementen van de Euthanasiewet worden besproken. Vervolgens de wet zelf. Het volgen van een andere weg zal ook aan de orde komen, alsook het versterven.</w:t>
      </w:r>
    </w:p>
    <w:p w:rsidR="00042310" w:rsidRDefault="009D0060">
      <w:pPr>
        <w:pStyle w:val="Kop2"/>
      </w:pPr>
      <w:r>
        <w:lastRenderedPageBreak/>
        <w:t>Datum en tijd</w:t>
      </w:r>
    </w:p>
    <w:p w:rsidR="00042310" w:rsidRDefault="009D0060">
      <w:pPr>
        <w:rPr>
          <w:rStyle w:val="FNVBlauweStreep"/>
        </w:rPr>
      </w:pPr>
      <w:r>
        <w:rPr>
          <w:b/>
          <w:sz w:val="22"/>
        </w:rPr>
        <w:t>Woensdag 11 maart 2020</w:t>
      </w:r>
      <w:r>
        <w:t xml:space="preserve"> </w:t>
      </w:r>
    </w:p>
    <w:p w:rsidR="00042310" w:rsidRDefault="009D0060">
      <w:r>
        <w:rPr>
          <w:b/>
        </w:rPr>
        <w:t xml:space="preserve">14.00 tot 16.00 </w:t>
      </w:r>
      <w:bookmarkStart w:id="1" w:name="__DdeLink__190_577525725"/>
      <w:r>
        <w:rPr>
          <w:b/>
        </w:rPr>
        <w:t>uur</w:t>
      </w:r>
      <w:bookmarkEnd w:id="1"/>
      <w:r>
        <w:rPr>
          <w:b/>
        </w:rPr>
        <w:t xml:space="preserve"> </w:t>
      </w:r>
      <w:r>
        <w:t>(tussentijds pauze)</w:t>
      </w:r>
    </w:p>
    <w:p w:rsidR="00042310" w:rsidRDefault="009D0060">
      <w:r>
        <w:t>Inloop vanaf 13.30 uur met koffie en thee</w:t>
      </w:r>
    </w:p>
    <w:p w:rsidR="00042310" w:rsidRDefault="009D0060">
      <w:pPr>
        <w:pStyle w:val="Kop2"/>
      </w:pPr>
      <w:r>
        <w:t>locatie</w:t>
      </w:r>
    </w:p>
    <w:p w:rsidR="00042310" w:rsidRDefault="009D0060">
      <w:r>
        <w:rPr>
          <w:b/>
        </w:rPr>
        <w:t>De Stolp</w:t>
      </w:r>
      <w:r>
        <w:t xml:space="preserve"> </w:t>
      </w:r>
      <w:r>
        <w:rPr>
          <w:rStyle w:val="FNVBlauweStreep"/>
        </w:rPr>
        <w:t>|</w:t>
      </w:r>
      <w:r>
        <w:t xml:space="preserve"> Smidsstraat 6</w:t>
      </w:r>
      <w:r>
        <w:rPr>
          <w:rStyle w:val="FNVBlauweStreep"/>
        </w:rPr>
        <w:t>|</w:t>
      </w:r>
      <w:r>
        <w:t xml:space="preserve"> 8601 WB Sneek</w:t>
      </w:r>
    </w:p>
    <w:p w:rsidR="00042310" w:rsidRDefault="009D0060">
      <w:pPr>
        <w:pStyle w:val="Kop2"/>
      </w:pPr>
      <w:r>
        <w:t>programma</w:t>
      </w:r>
    </w:p>
    <w:p w:rsidR="00042310" w:rsidRDefault="009D0060">
      <w:pPr>
        <w:pStyle w:val="Lijstalinea"/>
        <w:numPr>
          <w:ilvl w:val="0"/>
          <w:numId w:val="1"/>
        </w:numPr>
      </w:pPr>
      <w:r>
        <w:rPr>
          <w:b/>
        </w:rPr>
        <w:t xml:space="preserve">14.00 uur </w:t>
      </w:r>
      <w:r>
        <w:t>Welkom</w:t>
      </w:r>
    </w:p>
    <w:p w:rsidR="00042310" w:rsidRDefault="009D0060">
      <w:pPr>
        <w:pStyle w:val="Lijstalinea"/>
        <w:numPr>
          <w:ilvl w:val="0"/>
          <w:numId w:val="1"/>
        </w:numPr>
      </w:pPr>
      <w:r>
        <w:t>Lezing door Henk Jakobs, arts, met o.m.:</w:t>
      </w:r>
    </w:p>
    <w:p w:rsidR="00042310" w:rsidRDefault="009D0060">
      <w:pPr>
        <w:pStyle w:val="Lijstalinea"/>
        <w:numPr>
          <w:ilvl w:val="0"/>
          <w:numId w:val="2"/>
        </w:numPr>
      </w:pPr>
      <w:r>
        <w:t>Voorgeschiedenis en ontstaan van de Euthanasiewet</w:t>
      </w:r>
    </w:p>
    <w:p w:rsidR="00042310" w:rsidRDefault="009D0060">
      <w:pPr>
        <w:pStyle w:val="Lijstalinea"/>
        <w:numPr>
          <w:ilvl w:val="0"/>
          <w:numId w:val="2"/>
        </w:numPr>
      </w:pPr>
      <w:r>
        <w:t>Uitleg over de Euthanasiewet</w:t>
      </w:r>
    </w:p>
    <w:p w:rsidR="00042310" w:rsidRDefault="009D0060">
      <w:pPr>
        <w:pStyle w:val="Lijstalinea"/>
        <w:numPr>
          <w:ilvl w:val="0"/>
          <w:numId w:val="2"/>
        </w:numPr>
      </w:pPr>
      <w:r>
        <w:t>Het willen volgen van een andere weg</w:t>
      </w:r>
    </w:p>
    <w:p w:rsidR="00042310" w:rsidRDefault="009D0060">
      <w:pPr>
        <w:pStyle w:val="Lijstalinea"/>
        <w:numPr>
          <w:ilvl w:val="0"/>
          <w:numId w:val="2"/>
        </w:numPr>
      </w:pPr>
      <w:r>
        <w:t>Toelichting over ‘versterven’</w:t>
      </w:r>
    </w:p>
    <w:p w:rsidR="00042310" w:rsidRDefault="009D0060">
      <w:pPr>
        <w:pStyle w:val="Lijstalinea"/>
        <w:numPr>
          <w:ilvl w:val="0"/>
          <w:numId w:val="1"/>
        </w:numPr>
      </w:pPr>
      <w:r>
        <w:rPr>
          <w:b/>
        </w:rPr>
        <w:t>16.00 uur</w:t>
      </w:r>
      <w:r>
        <w:t xml:space="preserve"> Einde bijeenkomst</w:t>
      </w:r>
    </w:p>
    <w:p w:rsidR="00042310" w:rsidRDefault="00042310"/>
    <w:p w:rsidR="00042310" w:rsidRDefault="00042310"/>
    <w:p w:rsidR="00042310" w:rsidRDefault="00042310"/>
    <w:p w:rsidR="00042310" w:rsidRDefault="009D0060">
      <w:pPr>
        <w:pStyle w:val="Kop2"/>
        <w:spacing w:before="126"/>
      </w:pPr>
      <w:r>
        <w:t>AANMELDEN</w:t>
      </w:r>
    </w:p>
    <w:p w:rsidR="00042310" w:rsidRDefault="009D0060">
      <w:r>
        <w:t xml:space="preserve">Tot uiterlijk 6 maart a.s. via </w:t>
      </w:r>
    </w:p>
    <w:p w:rsidR="00042310" w:rsidRDefault="009D0060">
      <w:r>
        <w:t>bijgevoegde antwoordstrook naar:</w:t>
      </w:r>
    </w:p>
    <w:p w:rsidR="00042310" w:rsidRDefault="009D0060">
      <w:r>
        <w:t xml:space="preserve">FNV, t.a.v. Senioren, Antwoordnummer 550, 9700 WB </w:t>
      </w:r>
    </w:p>
    <w:p w:rsidR="00042310" w:rsidRDefault="009D0060">
      <w:r>
        <w:t>Groningen of stuur een e-mail naar:</w:t>
      </w:r>
    </w:p>
    <w:p w:rsidR="00042310" w:rsidRDefault="00FC6991">
      <w:hyperlink r:id="rId9">
        <w:r w:rsidR="009D0060">
          <w:rPr>
            <w:rStyle w:val="Internetkoppeling"/>
          </w:rPr>
          <w:t>seniorennoord@fnv.nl</w:t>
        </w:r>
      </w:hyperlink>
    </w:p>
    <w:p w:rsidR="00042310" w:rsidRDefault="009D0060">
      <w:pPr>
        <w:pStyle w:val="Kop2"/>
      </w:pPr>
      <w:r>
        <w:t>Contactadres</w:t>
      </w:r>
    </w:p>
    <w:p w:rsidR="00042310" w:rsidRDefault="009D0060">
      <w:pPr>
        <w:pStyle w:val="FNVZijbalkKop"/>
      </w:pPr>
      <w:r>
        <w:t>FNV Spreekuurlocatie Sneek</w:t>
      </w:r>
    </w:p>
    <w:p w:rsidR="00042310" w:rsidRDefault="009D0060">
      <w:r>
        <w:t>Sint Antoniusplein 38</w:t>
      </w:r>
    </w:p>
    <w:p w:rsidR="00042310" w:rsidRDefault="009D0060">
      <w:r>
        <w:t>8601 HK Sneek</w:t>
      </w:r>
    </w:p>
    <w:p w:rsidR="00042310" w:rsidRDefault="009D0060">
      <w:r>
        <w:t>T 088 368 0115</w:t>
      </w:r>
    </w:p>
    <w:p w:rsidR="00042310" w:rsidRDefault="00042310"/>
    <w:p w:rsidR="00042310" w:rsidRDefault="009D0060">
      <w:r>
        <w:rPr>
          <w:b/>
          <w:color w:val="009CDE" w:themeColor="accent2"/>
        </w:rPr>
        <w:lastRenderedPageBreak/>
        <w:t>FNV inloopspreekuur</w:t>
      </w:r>
    </w:p>
    <w:p w:rsidR="00042310" w:rsidRDefault="009D0060">
      <w:r>
        <w:t>Maandag 19.00 – 20.00 uur</w:t>
      </w:r>
    </w:p>
    <w:p w:rsidR="00042310" w:rsidRDefault="009D0060">
      <w:pPr>
        <w:rPr>
          <w:b/>
          <w:bCs/>
          <w:color w:val="009CDE"/>
        </w:rPr>
      </w:pPr>
      <w:r>
        <w:rPr>
          <w:b/>
          <w:bCs/>
          <w:color w:val="009CDE"/>
        </w:rPr>
        <w:t>Spreekuur op afspraak</w:t>
      </w:r>
    </w:p>
    <w:p w:rsidR="00042310" w:rsidRDefault="009D0060">
      <w:r>
        <w:t>Woensdag 14.00 – 15.30 uur via:</w:t>
      </w:r>
    </w:p>
    <w:p w:rsidR="00042310" w:rsidRDefault="009D0060">
      <w:pPr>
        <w:rPr>
          <w:color w:val="009CDE"/>
          <w:u w:val="single"/>
        </w:rPr>
      </w:pPr>
      <w:r>
        <w:rPr>
          <w:color w:val="009CDE"/>
          <w:u w:val="single"/>
        </w:rPr>
        <w:t>https://www.fnv.nl/service-contact/in-jouw-regio/friesland</w:t>
      </w:r>
    </w:p>
    <w:p w:rsidR="00042310" w:rsidRDefault="009D0060">
      <w:r>
        <w:t>of telefoon (088) 3680368</w:t>
      </w:r>
    </w:p>
    <w:p w:rsidR="00042310" w:rsidRDefault="00042310"/>
    <w:p w:rsidR="00042310" w:rsidRDefault="009D0060">
      <w:r>
        <w:rPr>
          <w:b/>
          <w:color w:val="009CDE" w:themeColor="accent2"/>
        </w:rPr>
        <w:t>Belastingservice</w:t>
      </w:r>
      <w:r>
        <w:t xml:space="preserve"> (ook voor diverse toeslagen):</w:t>
      </w:r>
    </w:p>
    <w:p w:rsidR="00042310" w:rsidRDefault="009D0060">
      <w:r>
        <w:t>T 06-42193145 (</w:t>
      </w:r>
      <w:proofErr w:type="spellStart"/>
      <w:r>
        <w:t>Jürgen</w:t>
      </w:r>
      <w:proofErr w:type="spellEnd"/>
      <w:r>
        <w:t xml:space="preserve"> </w:t>
      </w:r>
      <w:proofErr w:type="spellStart"/>
      <w:r>
        <w:t>Reinemuth</w:t>
      </w:r>
      <w:proofErr w:type="spellEnd"/>
      <w:r>
        <w:t>)</w:t>
      </w:r>
    </w:p>
    <w:sectPr w:rsidR="00042310">
      <w:type w:val="continuous"/>
      <w:pgSz w:w="11906" w:h="16838"/>
      <w:pgMar w:top="964" w:right="1418" w:bottom="681" w:left="1418" w:header="567" w:footer="0" w:gutter="0"/>
      <w:cols w:num="2" w:space="708" w:equalWidth="0">
        <w:col w:w="5734" w:space="454"/>
        <w:col w:w="2881"/>
      </w:cols>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C6" w:rsidRDefault="009D0060">
      <w:pPr>
        <w:spacing w:line="240" w:lineRule="auto"/>
      </w:pPr>
      <w:r>
        <w:separator/>
      </w:r>
    </w:p>
  </w:endnote>
  <w:endnote w:type="continuationSeparator" w:id="0">
    <w:p w:rsidR="009F25C6" w:rsidRDefault="009D0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0000000000000000000"/>
    <w:charset w:val="80"/>
    <w:family w:val="roman"/>
    <w:notTrueType/>
    <w:pitch w:val="default"/>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C6" w:rsidRDefault="009D0060">
      <w:pPr>
        <w:spacing w:line="240" w:lineRule="auto"/>
      </w:pPr>
      <w:r>
        <w:separator/>
      </w:r>
    </w:p>
  </w:footnote>
  <w:footnote w:type="continuationSeparator" w:id="0">
    <w:p w:rsidR="009F25C6" w:rsidRDefault="009D0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310" w:rsidRDefault="009D0060">
    <w:pPr>
      <w:pStyle w:val="Koptekst"/>
      <w:tabs>
        <w:tab w:val="clear" w:pos="4513"/>
        <w:tab w:val="clear" w:pos="9026"/>
        <w:tab w:val="left" w:pos="1860"/>
      </w:tabs>
    </w:pPr>
    <w:r>
      <w:rPr>
        <w:noProof/>
        <w:lang w:eastAsia="nl-NL"/>
      </w:rPr>
      <mc:AlternateContent>
        <mc:Choice Requires="wps">
          <w:drawing>
            <wp:anchor distT="0" distB="0" distL="0" distR="0" simplePos="0" relativeHeight="3" behindDoc="1" locked="0" layoutInCell="1" allowOverlap="1" wp14:anchorId="5FF39C4C">
              <wp:simplePos x="0" y="0"/>
              <wp:positionH relativeFrom="page">
                <wp:posOffset>0</wp:posOffset>
              </wp:positionH>
              <wp:positionV relativeFrom="page">
                <wp:posOffset>0</wp:posOffset>
              </wp:positionV>
              <wp:extent cx="7565390" cy="4281805"/>
              <wp:effectExtent l="0" t="0" r="3175" b="9525"/>
              <wp:wrapNone/>
              <wp:docPr id="3" name="Freeform 4"/>
              <wp:cNvGraphicFramePr/>
              <a:graphic xmlns:a="http://schemas.openxmlformats.org/drawingml/2006/main">
                <a:graphicData uri="http://schemas.microsoft.com/office/word/2010/wordprocessingShape">
                  <wps:wsp>
                    <wps:cNvSpPr/>
                    <wps:spPr>
                      <a:xfrm>
                        <a:off x="0" y="0"/>
                        <a:ext cx="7564680" cy="4281120"/>
                      </a:xfrm>
                      <a:custGeom>
                        <a:avLst/>
                        <a:gdLst/>
                        <a:ahLst/>
                        <a:cxnLst/>
                        <a:rect l="l" t="t" r="r" b="b"/>
                        <a:pathLst>
                          <a:path w="11906" h="6735">
                            <a:moveTo>
                              <a:pt x="0" y="0"/>
                            </a:moveTo>
                            <a:lnTo>
                              <a:pt x="0" y="4086"/>
                            </a:lnTo>
                            <a:lnTo>
                              <a:pt x="11296" y="6735"/>
                            </a:lnTo>
                            <a:lnTo>
                              <a:pt x="11906" y="4132"/>
                            </a:lnTo>
                            <a:lnTo>
                              <a:pt x="11906" y="0"/>
                            </a:lnTo>
                            <a:lnTo>
                              <a:pt x="0" y="0"/>
                            </a:lnTo>
                            <a:close/>
                          </a:path>
                        </a:pathLst>
                      </a:custGeom>
                      <a:solidFill>
                        <a:schemeClr val="accent1"/>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1B7BBDE" id="Freeform 4" o:spid="_x0000_s1026" style="position:absolute;margin-left:0;margin-top:0;width:595.7pt;height:337.15pt;z-index:-503316477;visibility:visible;mso-wrap-style:square;mso-wrap-distance-left:0;mso-wrap-distance-top:0;mso-wrap-distance-right:0;mso-wrap-distance-bottom:0;mso-position-horizontal:absolute;mso-position-horizontal-relative:page;mso-position-vertical:absolute;mso-position-vertical-relative:page;v-text-anchor:top" coordsize="11906,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" path="m,l,4086,11296,6735r610,-2603l11906,,,xe" fillcolor="#d85405 [3204]" stroked="f">
              <v:path arrowok="t"/>
              <w10:wrap anchorx="page" anchory="page"/>
            </v:shape>
          </w:pict>
        </mc:Fallback>
      </mc:AlternateContent>
    </w:r>
    <w:r>
      <w:rPr>
        <w:noProof/>
        <w:lang w:eastAsia="nl-NL"/>
      </w:rPr>
      <mc:AlternateContent>
        <mc:Choice Requires="wps">
          <w:drawing>
            <wp:anchor distT="0" distB="0" distL="0" distR="0" simplePos="0" relativeHeight="4" behindDoc="1" locked="0" layoutInCell="1" allowOverlap="1" wp14:anchorId="2A8717BE">
              <wp:simplePos x="0" y="0"/>
              <wp:positionH relativeFrom="column">
                <wp:posOffset>-24130</wp:posOffset>
              </wp:positionH>
              <wp:positionV relativeFrom="paragraph">
                <wp:posOffset>3878580</wp:posOffset>
              </wp:positionV>
              <wp:extent cx="4748530" cy="395605"/>
              <wp:effectExtent l="0" t="0" r="0" b="9525"/>
              <wp:wrapNone/>
              <wp:docPr id="4" name="Tekstvak 2"/>
              <wp:cNvGraphicFramePr/>
              <a:graphic xmlns:a="http://schemas.openxmlformats.org/drawingml/2006/main">
                <a:graphicData uri="http://schemas.microsoft.com/office/word/2010/wordprocessingShape">
                  <wps:wsp>
                    <wps:cNvSpPr/>
                    <wps:spPr>
                      <a:xfrm>
                        <a:off x="0" y="0"/>
                        <a:ext cx="4748040" cy="394920"/>
                      </a:xfrm>
                      <a:prstGeom prst="rect">
                        <a:avLst/>
                      </a:prstGeom>
                      <a:noFill/>
                      <a:ln w="6480">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w14:anchorId="5C3ABED9" id="Tekstvak 2" o:spid="_x0000_s1026" style="position:absolute;margin-left:-1.9pt;margin-top:305.4pt;width:373.9pt;height:31.1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" filled="f" stroked="f" strokeweight=".18mm"/>
          </w:pict>
        </mc:Fallback>
      </mc:AlternateContent>
    </w:r>
    <w:r>
      <w:rPr>
        <w:noProof/>
        <w:lang w:eastAsia="nl-NL"/>
      </w:rPr>
      <mc:AlternateContent>
        <mc:Choice Requires="wps">
          <w:drawing>
            <wp:anchor distT="0" distB="0" distL="0" distR="0" simplePos="0" relativeHeight="5" behindDoc="1" locked="0" layoutInCell="1" allowOverlap="1">
              <wp:simplePos x="0" y="0"/>
              <wp:positionH relativeFrom="column">
                <wp:posOffset>-24130</wp:posOffset>
              </wp:positionH>
              <wp:positionV relativeFrom="paragraph">
                <wp:posOffset>3878580</wp:posOffset>
              </wp:positionV>
              <wp:extent cx="4748530" cy="395605"/>
              <wp:effectExtent l="0" t="0" r="0" b="0"/>
              <wp:wrapNone/>
              <wp:docPr id="5" name="Frame3"/>
              <wp:cNvGraphicFramePr/>
              <a:graphic xmlns:a="http://schemas.openxmlformats.org/drawingml/2006/main">
                <a:graphicData uri="http://schemas.microsoft.com/office/word/2010/wordprocessingShape">
                  <wps:wsp>
                    <wps:cNvSpPr/>
                    <wps:spPr>
                      <a:xfrm>
                        <a:off x="0" y="0"/>
                        <a:ext cx="4748040" cy="394920"/>
                      </a:xfrm>
                      <a:prstGeom prst="rect">
                        <a:avLst/>
                      </a:prstGeom>
                      <a:noFill/>
                      <a:ln>
                        <a:noFill/>
                      </a:ln>
                    </wps:spPr>
                    <wps:style>
                      <a:lnRef idx="0">
                        <a:scrgbClr r="0" g="0" b="0"/>
                      </a:lnRef>
                      <a:fillRef idx="0">
                        <a:scrgbClr r="0" g="0" b="0"/>
                      </a:fillRef>
                      <a:effectRef idx="0">
                        <a:scrgbClr r="0" g="0" b="0"/>
                      </a:effectRef>
                      <a:fontRef idx="minor"/>
                    </wps:style>
                    <wps:txbx>
                      <w:txbxContent>
                        <w:p w:rsidR="00042310" w:rsidRDefault="009D0060">
                          <w:pPr>
                            <w:pStyle w:val="Kop1"/>
                          </w:pPr>
                          <w:r>
                            <w:rPr>
                              <w:sz w:val="36"/>
                              <w:szCs w:val="36"/>
                            </w:rPr>
                            <w:t>euthanasie en … hoe gaan we ermee om</w:t>
                          </w:r>
                        </w:p>
                      </w:txbxContent>
                    </wps:txbx>
                    <wps:bodyPr lIns="0" tIns="0" rIns="0" bIns="0">
                      <a:noAutofit/>
                    </wps:bodyPr>
                  </wps:wsp>
                </a:graphicData>
              </a:graphic>
            </wp:anchor>
          </w:drawing>
        </mc:Choice>
        <mc:Fallback>
          <w:pict>
            <v:rect id="Frame3" o:spid="_x0000_s1027" style="position:absolute;margin-left:-1.9pt;margin-top:305.4pt;width:373.9pt;height:31.1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" filled="f" stroked="f">
              <v:textbox inset="0,0,0,0">
                <w:txbxContent>
                  <w:p w:rsidR="00042310" w:rsidRDefault="009D0060">
                    <w:pPr>
                      <w:pStyle w:val="Kop1"/>
                    </w:pPr>
                    <w:r>
                      <w:rPr>
                        <w:sz w:val="36"/>
                        <w:szCs w:val="36"/>
                      </w:rPr>
                      <w:t>euthanasie en … hoe gaan we ermee om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D36C7"/>
    <w:multiLevelType w:val="multilevel"/>
    <w:tmpl w:val="6B2A97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720CD5"/>
    <w:multiLevelType w:val="multilevel"/>
    <w:tmpl w:val="D48A5866"/>
    <w:lvl w:ilvl="0">
      <w:start w:val="1"/>
      <w:numFmt w:val="bullet"/>
      <w:lvlText w:val="o"/>
      <w:lvlJc w:val="left"/>
      <w:pPr>
        <w:ind w:left="890" w:hanging="360"/>
      </w:pPr>
      <w:rPr>
        <w:rFonts w:ascii="Courier New" w:hAnsi="Courier New" w:cs="Courier New"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cs="Wingdings" w:hint="default"/>
      </w:rPr>
    </w:lvl>
    <w:lvl w:ilvl="3">
      <w:start w:val="1"/>
      <w:numFmt w:val="bullet"/>
      <w:lvlText w:val=""/>
      <w:lvlJc w:val="left"/>
      <w:pPr>
        <w:ind w:left="3050" w:hanging="360"/>
      </w:pPr>
      <w:rPr>
        <w:rFonts w:ascii="Symbol" w:hAnsi="Symbol" w:cs="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cs="Wingdings" w:hint="default"/>
      </w:rPr>
    </w:lvl>
    <w:lvl w:ilvl="6">
      <w:start w:val="1"/>
      <w:numFmt w:val="bullet"/>
      <w:lvlText w:val=""/>
      <w:lvlJc w:val="left"/>
      <w:pPr>
        <w:ind w:left="5210" w:hanging="360"/>
      </w:pPr>
      <w:rPr>
        <w:rFonts w:ascii="Symbol" w:hAnsi="Symbol" w:cs="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cs="Wingdings" w:hint="default"/>
      </w:rPr>
    </w:lvl>
  </w:abstractNum>
  <w:abstractNum w:abstractNumId="2" w15:restartNumberingAfterBreak="0">
    <w:nsid w:val="78B57711"/>
    <w:multiLevelType w:val="multilevel"/>
    <w:tmpl w:val="21E2489A"/>
    <w:lvl w:ilvl="0">
      <w:start w:val="1"/>
      <w:numFmt w:val="bullet"/>
      <w:lvlText w:val=""/>
      <w:lvlJc w:val="left"/>
      <w:pPr>
        <w:ind w:left="170" w:hanging="170"/>
      </w:pPr>
      <w:rPr>
        <w:rFonts w:ascii="Symbol" w:hAnsi="Symbol" w:cs="Symbol" w:hint="default"/>
        <w:color w:val="6E6E6E"/>
        <w:u w:val="none" w:color="FFFFFF"/>
      </w:rPr>
    </w:lvl>
    <w:lvl w:ilvl="1">
      <w:start w:val="1"/>
      <w:numFmt w:val="bullet"/>
      <w:lvlText w:val=""/>
      <w:lvlJc w:val="left"/>
      <w:pPr>
        <w:ind w:left="340" w:hanging="170"/>
      </w:pPr>
      <w:rPr>
        <w:rFonts w:ascii="Symbol" w:hAnsi="Symbol" w:cs="Symbol" w:hint="default"/>
        <w:color w:val="6E6E6E"/>
      </w:rPr>
    </w:lvl>
    <w:lvl w:ilvl="2">
      <w:start w:val="1"/>
      <w:numFmt w:val="bullet"/>
      <w:lvlText w:val=""/>
      <w:lvlJc w:val="left"/>
      <w:pPr>
        <w:ind w:left="510" w:hanging="170"/>
      </w:pPr>
      <w:rPr>
        <w:rFonts w:ascii="Symbol" w:hAnsi="Symbol" w:cs="Symbol" w:hint="default"/>
        <w:color w:val="6E6E6E"/>
      </w:rPr>
    </w:lvl>
    <w:lvl w:ilvl="3">
      <w:start w:val="1"/>
      <w:numFmt w:val="bullet"/>
      <w:lvlText w:val=""/>
      <w:lvlJc w:val="left"/>
      <w:pPr>
        <w:ind w:left="680" w:hanging="170"/>
      </w:pPr>
      <w:rPr>
        <w:rFonts w:ascii="Symbol" w:hAnsi="Symbol" w:cs="Symbol" w:hint="default"/>
        <w:color w:val="6E6E6E"/>
      </w:rPr>
    </w:lvl>
    <w:lvl w:ilvl="4">
      <w:start w:val="1"/>
      <w:numFmt w:val="bullet"/>
      <w:lvlText w:val=""/>
      <w:lvlJc w:val="left"/>
      <w:pPr>
        <w:ind w:left="850" w:hanging="170"/>
      </w:pPr>
      <w:rPr>
        <w:rFonts w:ascii="Symbol" w:hAnsi="Symbol" w:cs="Symbol" w:hint="default"/>
        <w:color w:val="6E6E6E"/>
      </w:rPr>
    </w:lvl>
    <w:lvl w:ilvl="5">
      <w:start w:val="1"/>
      <w:numFmt w:val="bullet"/>
      <w:lvlText w:val=""/>
      <w:lvlJc w:val="left"/>
      <w:pPr>
        <w:ind w:left="1020" w:hanging="170"/>
      </w:pPr>
      <w:rPr>
        <w:rFonts w:ascii="Symbol" w:hAnsi="Symbol" w:cs="Symbol" w:hint="default"/>
        <w:color w:val="6E6E6E"/>
      </w:rPr>
    </w:lvl>
    <w:lvl w:ilvl="6">
      <w:start w:val="1"/>
      <w:numFmt w:val="bullet"/>
      <w:lvlText w:val=""/>
      <w:lvlJc w:val="left"/>
      <w:pPr>
        <w:ind w:left="1190" w:hanging="170"/>
      </w:pPr>
      <w:rPr>
        <w:rFonts w:ascii="Symbol" w:hAnsi="Symbol" w:cs="Symbol" w:hint="default"/>
        <w:color w:val="6E6E6E"/>
      </w:rPr>
    </w:lvl>
    <w:lvl w:ilvl="7">
      <w:start w:val="1"/>
      <w:numFmt w:val="bullet"/>
      <w:lvlText w:val=""/>
      <w:lvlJc w:val="left"/>
      <w:pPr>
        <w:ind w:left="1360" w:hanging="170"/>
      </w:pPr>
      <w:rPr>
        <w:rFonts w:ascii="Symbol" w:hAnsi="Symbol" w:cs="Symbol" w:hint="default"/>
        <w:color w:val="6E6E6E"/>
      </w:rPr>
    </w:lvl>
    <w:lvl w:ilvl="8">
      <w:start w:val="1"/>
      <w:numFmt w:val="bullet"/>
      <w:lvlText w:val=""/>
      <w:lvlJc w:val="left"/>
      <w:pPr>
        <w:ind w:left="1530" w:hanging="170"/>
      </w:pPr>
      <w:rPr>
        <w:rFonts w:ascii="Symbol" w:hAnsi="Symbol" w:cs="Symbol" w:hint="default"/>
        <w:color w:val="6E6E6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10"/>
    <w:rsid w:val="00042310"/>
    <w:rsid w:val="009D0060"/>
    <w:rsid w:val="009F25C6"/>
    <w:rsid w:val="00FC6991"/>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07CD7-F62C-4186-BE1F-A144035C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1F5C"/>
    <w:pPr>
      <w:spacing w:line="260" w:lineRule="atLeast"/>
    </w:pPr>
    <w:rPr>
      <w:rFonts w:ascii="Calibri" w:eastAsia="Calibri" w:hAnsi="Calibri"/>
      <w:color w:val="6E6E6E" w:themeColor="accent3"/>
    </w:rPr>
  </w:style>
  <w:style w:type="paragraph" w:styleId="Kop1">
    <w:name w:val="heading 1"/>
    <w:basedOn w:val="Standaard"/>
    <w:next w:val="Standaard"/>
    <w:link w:val="Kop1Char"/>
    <w:uiPriority w:val="9"/>
    <w:qFormat/>
    <w:rsid w:val="00D47ACA"/>
    <w:pPr>
      <w:keepNext/>
      <w:keepLines/>
      <w:spacing w:line="180" w:lineRule="auto"/>
      <w:outlineLvl w:val="0"/>
    </w:pPr>
    <w:rPr>
      <w:rFonts w:asciiTheme="majorHAnsi" w:eastAsiaTheme="majorEastAsia" w:hAnsiTheme="majorHAnsi" w:cstheme="majorBidi"/>
      <w:b/>
      <w:bCs/>
      <w:caps/>
      <w:color w:val="D85405" w:themeColor="accent1"/>
      <w:spacing w:val="12"/>
      <w:sz w:val="80"/>
      <w:szCs w:val="28"/>
    </w:rPr>
  </w:style>
  <w:style w:type="paragraph" w:styleId="Kop2">
    <w:name w:val="heading 2"/>
    <w:basedOn w:val="Standaard"/>
    <w:next w:val="Standaard"/>
    <w:link w:val="Kop2Char"/>
    <w:uiPriority w:val="9"/>
    <w:unhideWhenUsed/>
    <w:qFormat/>
    <w:rsid w:val="00D31F5C"/>
    <w:pPr>
      <w:keepNext/>
      <w:keepLines/>
      <w:spacing w:before="240" w:line="240" w:lineRule="auto"/>
      <w:outlineLvl w:val="1"/>
    </w:pPr>
    <w:rPr>
      <w:rFonts w:asciiTheme="majorHAnsi" w:eastAsiaTheme="majorEastAsia" w:hAnsiTheme="majorHAnsi" w:cstheme="majorBidi"/>
      <w:b/>
      <w:bCs/>
      <w:caps/>
      <w:color w:val="D85405" w:themeColor="accent1"/>
      <w:spacing w:val="4"/>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5C6160"/>
  </w:style>
  <w:style w:type="character" w:customStyle="1" w:styleId="VoettekstChar">
    <w:name w:val="Voettekst Char"/>
    <w:basedOn w:val="Standaardalinea-lettertype"/>
    <w:link w:val="Voettekst"/>
    <w:uiPriority w:val="99"/>
    <w:qFormat/>
    <w:rsid w:val="005C6160"/>
  </w:style>
  <w:style w:type="character" w:customStyle="1" w:styleId="TitelChar">
    <w:name w:val="Titel Char"/>
    <w:basedOn w:val="Standaardalinea-lettertype"/>
    <w:link w:val="Titel"/>
    <w:uiPriority w:val="10"/>
    <w:qFormat/>
    <w:rsid w:val="00604F48"/>
    <w:rPr>
      <w:rFonts w:asciiTheme="majorHAnsi" w:eastAsiaTheme="majorEastAsia" w:hAnsiTheme="majorHAnsi" w:cstheme="majorBidi"/>
      <w:b/>
      <w:caps/>
      <w:color w:val="FFFFFF" w:themeColor="background1"/>
      <w:spacing w:val="30"/>
      <w:kern w:val="2"/>
      <w:sz w:val="152"/>
      <w:szCs w:val="56"/>
    </w:rPr>
  </w:style>
  <w:style w:type="character" w:customStyle="1" w:styleId="BallontekstChar">
    <w:name w:val="Ballontekst Char"/>
    <w:basedOn w:val="Standaardalinea-lettertype"/>
    <w:link w:val="Ballontekst"/>
    <w:uiPriority w:val="99"/>
    <w:semiHidden/>
    <w:qFormat/>
    <w:rsid w:val="006379EB"/>
    <w:rPr>
      <w:rFonts w:ascii="Tahoma" w:hAnsi="Tahoma" w:cs="Tahoma"/>
      <w:sz w:val="16"/>
      <w:szCs w:val="16"/>
    </w:rPr>
  </w:style>
  <w:style w:type="character" w:customStyle="1" w:styleId="Kop1Char">
    <w:name w:val="Kop 1 Char"/>
    <w:basedOn w:val="Standaardalinea-lettertype"/>
    <w:link w:val="Kop1"/>
    <w:uiPriority w:val="9"/>
    <w:qFormat/>
    <w:rsid w:val="00D47ACA"/>
    <w:rPr>
      <w:rFonts w:asciiTheme="majorHAnsi" w:eastAsiaTheme="majorEastAsia" w:hAnsiTheme="majorHAnsi" w:cstheme="majorBidi"/>
      <w:b/>
      <w:bCs/>
      <w:caps/>
      <w:color w:val="D85405" w:themeColor="accent1"/>
      <w:spacing w:val="12"/>
      <w:sz w:val="80"/>
      <w:szCs w:val="28"/>
    </w:rPr>
  </w:style>
  <w:style w:type="character" w:customStyle="1" w:styleId="Kop2Char">
    <w:name w:val="Kop 2 Char"/>
    <w:basedOn w:val="Standaardalinea-lettertype"/>
    <w:link w:val="Kop2"/>
    <w:uiPriority w:val="9"/>
    <w:qFormat/>
    <w:rsid w:val="00D31F5C"/>
    <w:rPr>
      <w:rFonts w:asciiTheme="majorHAnsi" w:eastAsiaTheme="majorEastAsia" w:hAnsiTheme="majorHAnsi" w:cstheme="majorBidi"/>
      <w:b/>
      <w:bCs/>
      <w:caps/>
      <w:color w:val="D85405" w:themeColor="accent1"/>
      <w:spacing w:val="4"/>
      <w:sz w:val="24"/>
      <w:szCs w:val="26"/>
    </w:rPr>
  </w:style>
  <w:style w:type="character" w:customStyle="1" w:styleId="OndertitelChar">
    <w:name w:val="Ondertitel Char"/>
    <w:basedOn w:val="Standaardalinea-lettertype"/>
    <w:link w:val="Ondertitel"/>
    <w:uiPriority w:val="11"/>
    <w:qFormat/>
    <w:rsid w:val="001930CA"/>
    <w:rPr>
      <w:rFonts w:asciiTheme="majorHAnsi" w:eastAsiaTheme="majorEastAsia" w:hAnsiTheme="majorHAnsi" w:cstheme="majorBidi"/>
      <w:b/>
      <w:iCs/>
      <w:caps/>
      <w:color w:val="FFFFFF" w:themeColor="background1"/>
      <w:sz w:val="96"/>
      <w:szCs w:val="24"/>
    </w:rPr>
  </w:style>
  <w:style w:type="character" w:customStyle="1" w:styleId="FNVBlauweStreep">
    <w:name w:val="FNV_BlauweStreep"/>
    <w:basedOn w:val="Standaardalinea-lettertype"/>
    <w:uiPriority w:val="1"/>
    <w:qFormat/>
    <w:rsid w:val="00AA6D0F"/>
    <w:rPr>
      <w:color w:val="009CDE" w:themeColor="accent2"/>
    </w:rPr>
  </w:style>
  <w:style w:type="character" w:customStyle="1" w:styleId="FNVBlauweLetterBold">
    <w:name w:val="FNV_BlauweLetter_Bold"/>
    <w:basedOn w:val="Standaardalinea-lettertype"/>
    <w:uiPriority w:val="1"/>
    <w:qFormat/>
    <w:rsid w:val="00B643EA"/>
    <w:rPr>
      <w:b/>
      <w:color w:val="009CDE" w:themeColor="accent2"/>
    </w:rPr>
  </w:style>
  <w:style w:type="character" w:customStyle="1" w:styleId="Internetkoppeling">
    <w:name w:val="Internetkoppeling"/>
    <w:basedOn w:val="Standaardalinea-lettertype"/>
    <w:uiPriority w:val="99"/>
    <w:unhideWhenUsed/>
    <w:rsid w:val="006A1429"/>
    <w:rPr>
      <w:color w:val="009CDE" w:themeColor="hyperlink"/>
      <w:u w:val="single"/>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5C6160"/>
    <w:pPr>
      <w:tabs>
        <w:tab w:val="center" w:pos="4513"/>
        <w:tab w:val="right" w:pos="9026"/>
      </w:tabs>
      <w:spacing w:line="240" w:lineRule="auto"/>
    </w:pPr>
  </w:style>
  <w:style w:type="paragraph" w:styleId="Voettekst">
    <w:name w:val="footer"/>
    <w:basedOn w:val="Standaard"/>
    <w:link w:val="VoettekstChar"/>
    <w:uiPriority w:val="99"/>
    <w:unhideWhenUsed/>
    <w:rsid w:val="005C6160"/>
    <w:pPr>
      <w:tabs>
        <w:tab w:val="center" w:pos="4513"/>
        <w:tab w:val="right" w:pos="9026"/>
      </w:tabs>
      <w:spacing w:line="240" w:lineRule="auto"/>
    </w:pPr>
  </w:style>
  <w:style w:type="paragraph" w:styleId="Titel">
    <w:name w:val="Title"/>
    <w:basedOn w:val="Standaard"/>
    <w:link w:val="TitelChar"/>
    <w:uiPriority w:val="10"/>
    <w:qFormat/>
    <w:rsid w:val="00604F48"/>
    <w:pPr>
      <w:suppressAutoHyphens/>
      <w:spacing w:line="180" w:lineRule="auto"/>
      <w:contextualSpacing/>
      <w:jc w:val="center"/>
    </w:pPr>
    <w:rPr>
      <w:rFonts w:asciiTheme="majorHAnsi" w:eastAsiaTheme="majorEastAsia" w:hAnsiTheme="majorHAnsi" w:cstheme="majorBidi"/>
      <w:b/>
      <w:caps/>
      <w:color w:val="FFFFFF" w:themeColor="background1"/>
      <w:spacing w:val="30"/>
      <w:kern w:val="2"/>
      <w:sz w:val="152"/>
      <w:szCs w:val="56"/>
    </w:rPr>
  </w:style>
  <w:style w:type="paragraph" w:styleId="Ballontekst">
    <w:name w:val="Balloon Text"/>
    <w:basedOn w:val="Standaard"/>
    <w:link w:val="BallontekstChar"/>
    <w:uiPriority w:val="99"/>
    <w:semiHidden/>
    <w:unhideWhenUsed/>
    <w:qFormat/>
    <w:rsid w:val="006379EB"/>
    <w:pPr>
      <w:spacing w:line="240" w:lineRule="auto"/>
    </w:pPr>
    <w:rPr>
      <w:rFonts w:ascii="Tahoma" w:hAnsi="Tahoma" w:cs="Tahoma"/>
      <w:sz w:val="16"/>
      <w:szCs w:val="16"/>
    </w:rPr>
  </w:style>
  <w:style w:type="paragraph" w:customStyle="1" w:styleId="FNVInleiding">
    <w:name w:val="FNV_Inleiding"/>
    <w:basedOn w:val="Standaard"/>
    <w:qFormat/>
    <w:rsid w:val="0033480D"/>
    <w:pPr>
      <w:spacing w:line="240" w:lineRule="auto"/>
    </w:pPr>
    <w:rPr>
      <w:b/>
      <w:color w:val="009CDE" w:themeColor="accent2"/>
      <w:sz w:val="36"/>
    </w:rPr>
  </w:style>
  <w:style w:type="paragraph" w:styleId="Geenafstand">
    <w:name w:val="No Spacing"/>
    <w:uiPriority w:val="1"/>
    <w:qFormat/>
    <w:rsid w:val="00EC6DC7"/>
    <w:rPr>
      <w:rFonts w:ascii="Calibri" w:eastAsia="Calibri" w:hAnsi="Calibri"/>
      <w:color w:val="6E6E6E" w:themeColor="accent3"/>
      <w:sz w:val="18"/>
    </w:rPr>
  </w:style>
  <w:style w:type="paragraph" w:customStyle="1" w:styleId="FNVfooterBold">
    <w:name w:val="FNV_footerBold"/>
    <w:basedOn w:val="Voettekst"/>
    <w:next w:val="Voettekst"/>
    <w:qFormat/>
    <w:rsid w:val="001D2ED9"/>
    <w:rPr>
      <w:b/>
      <w:color w:val="D85405" w:themeColor="accent1"/>
      <w:lang w:val="en-US"/>
    </w:rPr>
  </w:style>
  <w:style w:type="paragraph" w:customStyle="1" w:styleId="FNVZijbalkKop">
    <w:name w:val="FNV_ZijbalkKop"/>
    <w:basedOn w:val="Standaard"/>
    <w:next w:val="Standaard"/>
    <w:qFormat/>
    <w:rsid w:val="00734A9B"/>
    <w:pPr>
      <w:spacing w:line="240" w:lineRule="auto"/>
    </w:pPr>
    <w:rPr>
      <w:b/>
      <w:color w:val="009CDE" w:themeColor="accent2"/>
    </w:rPr>
  </w:style>
  <w:style w:type="paragraph" w:customStyle="1" w:styleId="FNVDatumBlauw">
    <w:name w:val="FNV_DatumBlauw"/>
    <w:basedOn w:val="Standaard"/>
    <w:qFormat/>
    <w:rsid w:val="001D2ED9"/>
    <w:rPr>
      <w:b/>
      <w:caps/>
      <w:color w:val="009CDE" w:themeColor="accent2"/>
      <w:sz w:val="28"/>
    </w:rPr>
  </w:style>
  <w:style w:type="paragraph" w:customStyle="1" w:styleId="FNVnormalBlauw">
    <w:name w:val="FNV_normalBlauw"/>
    <w:basedOn w:val="Standaard"/>
    <w:next w:val="Standaard"/>
    <w:qFormat/>
    <w:rsid w:val="001D2ED9"/>
    <w:rPr>
      <w:color w:val="009CDE" w:themeColor="accent2"/>
    </w:rPr>
  </w:style>
  <w:style w:type="paragraph" w:customStyle="1" w:styleId="FNVZijbalkKop2">
    <w:name w:val="FNV_ZijbalkKop2"/>
    <w:basedOn w:val="Kop2"/>
    <w:next w:val="Standaard"/>
    <w:qFormat/>
    <w:rsid w:val="00B4625C"/>
    <w:rPr>
      <w:caps w:val="0"/>
    </w:rPr>
  </w:style>
  <w:style w:type="paragraph" w:customStyle="1" w:styleId="FNVZijbalkTekstkaderKop">
    <w:name w:val="FNV_ZijbalkTekstkaderKop"/>
    <w:basedOn w:val="Standaard"/>
    <w:next w:val="Standaard"/>
    <w:qFormat/>
    <w:rsid w:val="00F068FC"/>
    <w:pPr>
      <w:spacing w:line="240" w:lineRule="auto"/>
    </w:pPr>
    <w:rPr>
      <w:b/>
      <w:caps/>
      <w:color w:val="D85405" w:themeColor="accent1"/>
    </w:rPr>
  </w:style>
  <w:style w:type="paragraph" w:customStyle="1" w:styleId="FNVAfsluitendeTekst">
    <w:name w:val="FNV_AfsluitendeTekst"/>
    <w:basedOn w:val="FNVZijbalkTekstkaderKop"/>
    <w:qFormat/>
    <w:rsid w:val="00132611"/>
    <w:pPr>
      <w:spacing w:line="259" w:lineRule="auto"/>
    </w:pPr>
  </w:style>
  <w:style w:type="paragraph" w:styleId="Ondertitel">
    <w:name w:val="Subtitle"/>
    <w:basedOn w:val="Standaard"/>
    <w:next w:val="Standaard"/>
    <w:link w:val="OndertitelChar"/>
    <w:uiPriority w:val="11"/>
    <w:qFormat/>
    <w:rsid w:val="001930CA"/>
    <w:pPr>
      <w:spacing w:line="192" w:lineRule="auto"/>
      <w:jc w:val="center"/>
    </w:pPr>
    <w:rPr>
      <w:rFonts w:asciiTheme="majorHAnsi" w:eastAsiaTheme="majorEastAsia" w:hAnsiTheme="majorHAnsi" w:cstheme="majorBidi"/>
      <w:b/>
      <w:iCs/>
      <w:caps/>
      <w:color w:val="FFFFFF" w:themeColor="background1"/>
      <w:sz w:val="96"/>
      <w:szCs w:val="24"/>
    </w:rPr>
  </w:style>
  <w:style w:type="paragraph" w:customStyle="1" w:styleId="FNVAfdeling">
    <w:name w:val="FNV_Afdeling"/>
    <w:basedOn w:val="Kop1"/>
    <w:next w:val="Standaard"/>
    <w:qFormat/>
    <w:rsid w:val="00F22459"/>
    <w:rPr>
      <w:color w:val="7FBA25" w:themeColor="accent6"/>
    </w:rPr>
  </w:style>
  <w:style w:type="paragraph" w:styleId="Lijstalinea">
    <w:name w:val="List Paragraph"/>
    <w:basedOn w:val="Standaard"/>
    <w:uiPriority w:val="34"/>
    <w:qFormat/>
    <w:rsid w:val="00B643EA"/>
    <w:pPr>
      <w:ind w:left="720"/>
      <w:contextualSpacing/>
    </w:pPr>
  </w:style>
  <w:style w:type="paragraph" w:customStyle="1" w:styleId="Frame-inhoud">
    <w:name w:val="Frame-inhoud"/>
    <w:basedOn w:val="Standaard"/>
    <w:qFormat/>
  </w:style>
  <w:style w:type="table" w:styleId="Tabelraster">
    <w:name w:val="Table Grid"/>
    <w:basedOn w:val="Standaardtabel"/>
    <w:uiPriority w:val="39"/>
    <w:rsid w:val="005C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iorennoord@fnv.nl"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0000"/>
      </a:dk2>
      <a:lt2>
        <a:srgbClr val="FFFFFF"/>
      </a:lt2>
      <a:accent1>
        <a:srgbClr val="D85405"/>
      </a:accent1>
      <a:accent2>
        <a:srgbClr val="009CDE"/>
      </a:accent2>
      <a:accent3>
        <a:srgbClr val="6E6E6E"/>
      </a:accent3>
      <a:accent4>
        <a:srgbClr val="EDEDED"/>
      </a:accent4>
      <a:accent5>
        <a:srgbClr val="4472C4"/>
      </a:accent5>
      <a:accent6>
        <a:srgbClr val="7FBA25"/>
      </a:accent6>
      <a:hlink>
        <a:srgbClr val="009CDE"/>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1AF302-2549-4628-9772-0AD3C56E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1139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Croezen - Lage</dc:creator>
  <dc:description/>
  <cp:lastModifiedBy>Grietje Brouwer - Bruins</cp:lastModifiedBy>
  <cp:revision>2</cp:revision>
  <dcterms:created xsi:type="dcterms:W3CDTF">2020-02-18T13:22:00Z</dcterms:created>
  <dcterms:modified xsi:type="dcterms:W3CDTF">2020-02-18T13:22:00Z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FNV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